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400F8" w14:textId="77777777" w:rsidR="0099038D" w:rsidRPr="009F701E" w:rsidRDefault="0099038D" w:rsidP="0099038D">
      <w:pPr>
        <w:spacing w:after="160" w:line="259" w:lineRule="auto"/>
        <w:jc w:val="center"/>
        <w:rPr>
          <w:rFonts w:ascii="Times" w:eastAsia="Calibri" w:hAnsi="Times"/>
          <w:color w:val="000000" w:themeColor="text1"/>
          <w:sz w:val="22"/>
          <w:szCs w:val="22"/>
        </w:rPr>
      </w:pPr>
      <w:r w:rsidRPr="009F701E">
        <w:rPr>
          <w:rFonts w:ascii="Times" w:eastAsia="Calibri" w:hAnsi="Times"/>
          <w:b/>
          <w:color w:val="000000" w:themeColor="text1"/>
          <w:sz w:val="22"/>
          <w:szCs w:val="22"/>
        </w:rPr>
        <w:t>JOB DESCRIPTION – OPERATIONS MANAGER (PER EXPORTS)</w:t>
      </w:r>
    </w:p>
    <w:tbl>
      <w:tblPr>
        <w:tblW w:w="10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90"/>
        <w:gridCol w:w="6120"/>
      </w:tblGrid>
      <w:tr w:rsidR="009F701E" w:rsidRPr="009F701E" w14:paraId="3B74E5BC" w14:textId="77777777" w:rsidTr="0011176E">
        <w:trPr>
          <w:trHeight w:val="684"/>
        </w:trPr>
        <w:tc>
          <w:tcPr>
            <w:tcW w:w="39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45EBCE" w14:textId="41928B84" w:rsidR="0099038D" w:rsidRPr="009F701E" w:rsidRDefault="0099038D" w:rsidP="0011176E">
            <w:pPr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 xml:space="preserve">Job Title:  </w:t>
            </w:r>
            <w:r w:rsidR="00970798"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P</w:t>
            </w:r>
            <w:r w:rsidR="00970798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erishables</w:t>
            </w:r>
            <w:r w:rsidR="00D83EAC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 xml:space="preserve">- PER </w:t>
            </w:r>
            <w:r w:rsidR="00970798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 xml:space="preserve"> </w:t>
            </w:r>
            <w:r w:rsidR="00970798"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(</w:t>
            </w: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Exports</w:t>
            </w:r>
            <w:r w:rsidR="00970798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 xml:space="preserve">) Ground Handling </w:t>
            </w:r>
            <w:r w:rsidR="00D83EAC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 xml:space="preserve">Operations </w:t>
            </w:r>
            <w:r w:rsidR="00970798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Manager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742324" w14:textId="77777777" w:rsidR="0099038D" w:rsidRPr="009F701E" w:rsidRDefault="0099038D" w:rsidP="0011176E">
            <w:pPr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 xml:space="preserve">Reports to: </w:t>
            </w:r>
            <w:sdt>
              <w:sdtPr>
                <w:rPr>
                  <w:rFonts w:ascii="Times" w:hAnsi="Times"/>
                  <w:color w:val="000000" w:themeColor="text1"/>
                  <w:sz w:val="22"/>
                  <w:szCs w:val="22"/>
                </w:rPr>
                <w:tag w:val="goog_rdk_3"/>
                <w:id w:val="1304587205"/>
              </w:sdtPr>
              <w:sdtContent>
                <w:r w:rsidRPr="009F701E">
                  <w:rPr>
                    <w:rFonts w:ascii="Times" w:hAnsi="Times"/>
                    <w:color w:val="000000" w:themeColor="text1"/>
                    <w:sz w:val="22"/>
                    <w:szCs w:val="22"/>
                  </w:rPr>
                  <w:t xml:space="preserve"> </w:t>
                </w:r>
              </w:sdtContent>
            </w:sdt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General Manager</w:t>
            </w:r>
          </w:p>
        </w:tc>
      </w:tr>
      <w:tr w:rsidR="009F701E" w:rsidRPr="009F701E" w14:paraId="4BE2F564" w14:textId="77777777" w:rsidTr="0011176E">
        <w:trPr>
          <w:trHeight w:val="530"/>
        </w:trPr>
        <w:tc>
          <w:tcPr>
            <w:tcW w:w="39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9E25FB" w14:textId="62BF2B11" w:rsidR="0099038D" w:rsidRPr="009F701E" w:rsidRDefault="0099038D" w:rsidP="0011176E">
            <w:pPr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Department: Operations</w:t>
            </w:r>
            <w:r w:rsidR="00D83EAC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-</w:t>
            </w:r>
            <w:r w:rsidR="00D83EAC"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:</w:t>
            </w:r>
            <w:r w:rsidR="00BF72A4"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 xml:space="preserve">  P</w:t>
            </w:r>
            <w:r w:rsidR="00BF72A4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 xml:space="preserve">erishables </w:t>
            </w:r>
            <w:r w:rsidR="00BF72A4"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(Exports</w:t>
            </w:r>
            <w:r w:rsidR="00BF72A4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) Ground Handling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23C900" w14:textId="2F3E5D6A" w:rsidR="0099038D" w:rsidRPr="009F701E" w:rsidRDefault="0099038D" w:rsidP="0011176E">
            <w:pPr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Grade: F (Manager</w:t>
            </w:r>
            <w:r w:rsidR="00970798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)</w:t>
            </w:r>
          </w:p>
        </w:tc>
      </w:tr>
      <w:tr w:rsidR="009F701E" w:rsidRPr="009F701E" w14:paraId="2FA2DAD5" w14:textId="77777777" w:rsidTr="0011176E">
        <w:trPr>
          <w:trHeight w:val="684"/>
        </w:trPr>
        <w:tc>
          <w:tcPr>
            <w:tcW w:w="39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ECE8D9" w14:textId="07DD7A2D" w:rsidR="0099038D" w:rsidRPr="009F701E" w:rsidRDefault="0099038D" w:rsidP="0011176E">
            <w:pPr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 xml:space="preserve">Head of Department:  </w:t>
            </w:r>
            <w:r w:rsidR="003424EF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General Manager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ADBFC7" w14:textId="77777777" w:rsidR="0099038D" w:rsidRPr="009F701E" w:rsidRDefault="0099038D" w:rsidP="0011176E">
            <w:pPr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Position Type: Permanent</w:t>
            </w:r>
          </w:p>
        </w:tc>
      </w:tr>
      <w:tr w:rsidR="009F701E" w:rsidRPr="009F701E" w14:paraId="323F1FE6" w14:textId="77777777" w:rsidTr="0011176E">
        <w:trPr>
          <w:trHeight w:val="521"/>
        </w:trPr>
        <w:tc>
          <w:tcPr>
            <w:tcW w:w="39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B1F74C" w14:textId="77777777" w:rsidR="0099038D" w:rsidRPr="009F701E" w:rsidRDefault="0099038D" w:rsidP="0011176E">
            <w:pPr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Direct Supervisee(s).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25090A" w14:textId="77777777" w:rsidR="003424EF" w:rsidRDefault="003424EF" w:rsidP="003424EF">
            <w:pPr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  <w:r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 xml:space="preserve">PER (Exports) </w:t>
            </w:r>
            <w:r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 xml:space="preserve">Ground Handling </w:t>
            </w:r>
            <w:r w:rsidR="0099038D"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 xml:space="preserve">Asst. Manager </w:t>
            </w:r>
          </w:p>
          <w:p w14:paraId="3B2269BC" w14:textId="6AB29718" w:rsidR="0099038D" w:rsidRPr="009F701E" w:rsidRDefault="003424EF" w:rsidP="003424EF">
            <w:pPr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  <w:r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 xml:space="preserve">PER (Exports) </w:t>
            </w:r>
            <w:r w:rsidR="0099038D"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 xml:space="preserve">Documentation </w:t>
            </w:r>
            <w:r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Senior Officer</w:t>
            </w:r>
          </w:p>
        </w:tc>
      </w:tr>
      <w:tr w:rsidR="009F701E" w:rsidRPr="009F701E" w14:paraId="6BE369EC" w14:textId="77777777" w:rsidTr="0011176E">
        <w:trPr>
          <w:trHeight w:val="327"/>
        </w:trPr>
        <w:tc>
          <w:tcPr>
            <w:tcW w:w="39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B782C9" w14:textId="77777777" w:rsidR="0099038D" w:rsidRPr="009F701E" w:rsidRDefault="0099038D" w:rsidP="0011176E">
            <w:pPr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Location: Nairobi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2136C2" w14:textId="77777777" w:rsidR="0099038D" w:rsidRPr="009F701E" w:rsidRDefault="0099038D" w:rsidP="0011176E">
            <w:pPr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Date:  June 2024</w:t>
            </w:r>
          </w:p>
          <w:p w14:paraId="6E3E6CDE" w14:textId="77777777" w:rsidR="0099038D" w:rsidRPr="009F701E" w:rsidRDefault="0099038D" w:rsidP="0011176E">
            <w:pPr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</w:p>
        </w:tc>
      </w:tr>
      <w:tr w:rsidR="009F701E" w:rsidRPr="009F701E" w14:paraId="17087B93" w14:textId="77777777" w:rsidTr="0011176E">
        <w:trPr>
          <w:trHeight w:val="1569"/>
        </w:trPr>
        <w:tc>
          <w:tcPr>
            <w:tcW w:w="10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36485" w14:textId="77777777" w:rsidR="0099038D" w:rsidRPr="009F701E" w:rsidRDefault="0099038D" w:rsidP="0011176E">
            <w:pPr>
              <w:spacing w:line="276" w:lineRule="auto"/>
              <w:rPr>
                <w:rFonts w:ascii="Times" w:eastAsia="Calibri" w:hAnsi="Times"/>
                <w:b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Calibri" w:hAnsi="Times"/>
                <w:b/>
                <w:color w:val="000000" w:themeColor="text1"/>
                <w:sz w:val="22"/>
                <w:szCs w:val="22"/>
              </w:rPr>
              <w:t>Job Purpose</w:t>
            </w:r>
          </w:p>
          <w:p w14:paraId="1613F772" w14:textId="7D87A705" w:rsidR="0099038D" w:rsidRPr="009F701E" w:rsidRDefault="0099038D" w:rsidP="0011176E">
            <w:pPr>
              <w:spacing w:line="276" w:lineRule="auto"/>
              <w:jc w:val="both"/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 xml:space="preserve">The </w:t>
            </w:r>
            <w:r w:rsidR="003424EF"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P</w:t>
            </w:r>
            <w:r w:rsidR="003424EF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 xml:space="preserve">erishables </w:t>
            </w:r>
            <w:r w:rsidR="003424EF"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(Exports</w:t>
            </w:r>
            <w:r w:rsidR="003424EF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) Ground Handling</w:t>
            </w:r>
            <w:r w:rsidR="00D83EAC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 xml:space="preserve"> Operations </w:t>
            </w:r>
            <w:r w:rsidR="003424EF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Manager</w:t>
            </w:r>
            <w:r w:rsidR="003424EF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 xml:space="preserve"> is</w:t>
            </w: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 xml:space="preserve"> responsible for overseeing and managing the daily operations of the Perishables </w:t>
            </w:r>
            <w:r w:rsidR="00D83EAC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(</w:t>
            </w: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Export</w:t>
            </w:r>
            <w:r w:rsidR="00D83EAC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 xml:space="preserve">s) </w:t>
            </w:r>
            <w:r w:rsidR="003424EF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Ground Handling</w:t>
            </w:r>
            <w:r w:rsidR="003424EF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 xml:space="preserve"> Department</w:t>
            </w: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 xml:space="preserve">. The role ensures that all </w:t>
            </w:r>
            <w:r w:rsidR="003424EF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 xml:space="preserve">perishable ground handling </w:t>
            </w: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logistics activities</w:t>
            </w:r>
            <w:r w:rsidR="009B48E6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, customs declaration &amp; documentation processes</w:t>
            </w: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 xml:space="preserve"> are conducted efficiently, cost-effectively, and in compliance with the organisation policies and industry regulations. The position leads a team to deliver targets and continuously improve and innovate processes to achieve the </w:t>
            </w:r>
            <w:r w:rsid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organisation's</w:t>
            </w: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 xml:space="preserve"> growth targets.</w:t>
            </w:r>
          </w:p>
        </w:tc>
      </w:tr>
      <w:tr w:rsidR="009F701E" w:rsidRPr="009F701E" w14:paraId="3F778507" w14:textId="77777777" w:rsidTr="0011176E">
        <w:trPr>
          <w:trHeight w:val="467"/>
        </w:trPr>
        <w:tc>
          <w:tcPr>
            <w:tcW w:w="10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B7981DB" w14:textId="77777777" w:rsidR="0099038D" w:rsidRPr="009F701E" w:rsidRDefault="0099038D" w:rsidP="0011176E">
            <w:pPr>
              <w:spacing w:line="276" w:lineRule="auto"/>
              <w:rPr>
                <w:rFonts w:ascii="Times" w:eastAsia="Calibri" w:hAnsi="Times"/>
                <w:b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Calibri" w:hAnsi="Times"/>
                <w:b/>
                <w:color w:val="000000" w:themeColor="text1"/>
                <w:sz w:val="22"/>
                <w:szCs w:val="22"/>
              </w:rPr>
              <w:t>Key Responsibilities</w:t>
            </w:r>
          </w:p>
        </w:tc>
      </w:tr>
      <w:tr w:rsidR="009F701E" w:rsidRPr="009F701E" w14:paraId="656FB725" w14:textId="77777777" w:rsidTr="0011176E">
        <w:trPr>
          <w:trHeight w:val="473"/>
        </w:trPr>
        <w:tc>
          <w:tcPr>
            <w:tcW w:w="10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7288B" w14:textId="77777777" w:rsidR="0099038D" w:rsidRPr="009F701E" w:rsidRDefault="0099038D" w:rsidP="0011176E">
            <w:pPr>
              <w:spacing w:after="160"/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Operations Management</w:t>
            </w:r>
          </w:p>
          <w:p w14:paraId="4A1B55E1" w14:textId="4FE7D940" w:rsidR="0099038D" w:rsidRPr="009F701E" w:rsidRDefault="0099038D" w:rsidP="009F701E">
            <w:pPr>
              <w:pStyle w:val="ListParagraph"/>
              <w:numPr>
                <w:ilvl w:val="0"/>
                <w:numId w:val="8"/>
              </w:numPr>
              <w:shd w:val="clear" w:color="auto" w:fill="FFFFFF"/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 xml:space="preserve">Develop and implement strategic initiatives to grow the </w:t>
            </w:r>
            <w:r w:rsidR="009B48E6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 xml:space="preserve">Ground Handling </w:t>
            </w:r>
            <w:r w:rsidR="009B48E6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P</w:t>
            </w: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 xml:space="preserve">erishable </w:t>
            </w:r>
            <w:r w:rsidR="009B48E6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E</w:t>
            </w: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 xml:space="preserve">xports </w:t>
            </w:r>
            <w:r w:rsidR="009B48E6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D</w:t>
            </w: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epartment.</w:t>
            </w:r>
          </w:p>
          <w:p w14:paraId="15BA7C79" w14:textId="77777777" w:rsidR="0099038D" w:rsidRPr="009F701E" w:rsidRDefault="0099038D" w:rsidP="009F701E">
            <w:pPr>
              <w:pStyle w:val="ListParagraph"/>
              <w:numPr>
                <w:ilvl w:val="0"/>
                <w:numId w:val="8"/>
              </w:numPr>
              <w:shd w:val="clear" w:color="auto" w:fill="FFFFFF"/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Provide leadership and direction to the team ensuring alignment with organisation objectives.</w:t>
            </w:r>
          </w:p>
          <w:p w14:paraId="2E45D85E" w14:textId="4B7C340F" w:rsidR="0099038D" w:rsidRPr="009F701E" w:rsidRDefault="0099038D" w:rsidP="009F701E">
            <w:pPr>
              <w:pStyle w:val="ListParagraph"/>
              <w:numPr>
                <w:ilvl w:val="0"/>
                <w:numId w:val="8"/>
              </w:numPr>
              <w:shd w:val="clear" w:color="auto" w:fill="FFFFFF"/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hAnsi="Times"/>
                <w:color w:val="000000" w:themeColor="text1"/>
                <w:sz w:val="22"/>
                <w:szCs w:val="22"/>
              </w:rPr>
              <w:t xml:space="preserve">Oversee all aspects of the </w:t>
            </w:r>
            <w:r w:rsidR="009B48E6"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P</w:t>
            </w:r>
            <w:r w:rsidR="009B48E6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 xml:space="preserve">erishables </w:t>
            </w:r>
            <w:r w:rsidR="009B48E6"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(Exports</w:t>
            </w:r>
            <w:r w:rsidR="009B48E6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) Ground Handling</w:t>
            </w:r>
            <w:r w:rsidR="009B48E6" w:rsidRPr="009F701E">
              <w:rPr>
                <w:rFonts w:ascii="Times" w:hAnsi="Times"/>
                <w:color w:val="000000" w:themeColor="text1"/>
                <w:sz w:val="22"/>
                <w:szCs w:val="22"/>
              </w:rPr>
              <w:t xml:space="preserve"> </w:t>
            </w:r>
            <w:r w:rsidRPr="009F701E">
              <w:rPr>
                <w:rFonts w:ascii="Times" w:hAnsi="Times"/>
                <w:color w:val="000000" w:themeColor="text1"/>
                <w:sz w:val="22"/>
                <w:szCs w:val="22"/>
              </w:rPr>
              <w:t>process</w:t>
            </w:r>
            <w:r w:rsidR="009B48E6">
              <w:rPr>
                <w:rFonts w:ascii="Times" w:hAnsi="Times"/>
                <w:color w:val="000000" w:themeColor="text1"/>
                <w:sz w:val="22"/>
                <w:szCs w:val="22"/>
              </w:rPr>
              <w:t>es</w:t>
            </w:r>
            <w:r w:rsidRPr="009F701E">
              <w:rPr>
                <w:rFonts w:ascii="Times" w:hAnsi="Times"/>
                <w:color w:val="000000" w:themeColor="text1"/>
                <w:sz w:val="22"/>
                <w:szCs w:val="22"/>
              </w:rPr>
              <w:t>, including logistics, customs clearance</w:t>
            </w:r>
            <w:r w:rsidR="009B48E6">
              <w:rPr>
                <w:rFonts w:ascii="Times" w:hAnsi="Times"/>
                <w:color w:val="000000" w:themeColor="text1"/>
                <w:sz w:val="22"/>
                <w:szCs w:val="22"/>
              </w:rPr>
              <w:t xml:space="preserve"> / declaration</w:t>
            </w:r>
            <w:r w:rsidRPr="009F701E">
              <w:rPr>
                <w:rFonts w:ascii="Times" w:hAnsi="Times"/>
                <w:color w:val="000000" w:themeColor="text1"/>
                <w:sz w:val="22"/>
                <w:szCs w:val="22"/>
              </w:rPr>
              <w:t>, and documentation.</w:t>
            </w:r>
          </w:p>
          <w:p w14:paraId="488A60A5" w14:textId="0F8819F6" w:rsidR="0099038D" w:rsidRPr="009F701E" w:rsidRDefault="0099038D" w:rsidP="009F701E">
            <w:pPr>
              <w:pStyle w:val="ListParagraph"/>
              <w:numPr>
                <w:ilvl w:val="0"/>
                <w:numId w:val="8"/>
              </w:numPr>
              <w:shd w:val="clear" w:color="auto" w:fill="FFFFFF"/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 xml:space="preserve">Oversee and monitor daily performance of all </w:t>
            </w:r>
            <w:r w:rsidR="00420FEA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 xml:space="preserve">PER handling </w:t>
            </w: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 xml:space="preserve">operations </w:t>
            </w:r>
            <w:r w:rsidR="009B48E6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processes while optimizing resources provided</w:t>
            </w: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.</w:t>
            </w:r>
          </w:p>
          <w:p w14:paraId="7FAA7341" w14:textId="06CF9F35" w:rsidR="0099038D" w:rsidRPr="009F701E" w:rsidRDefault="0099038D" w:rsidP="009F701E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line="259" w:lineRule="auto"/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Establish processes</w:t>
            </w:r>
            <w:r w:rsidR="00420FEA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 xml:space="preserve"> and tools </w:t>
            </w:r>
            <w:r w:rsidR="00420FEA"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for</w:t>
            </w: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 xml:space="preserve"> tracking, goal monitoring, and forecasting regarding inbound and outbound shipments.</w:t>
            </w:r>
          </w:p>
          <w:p w14:paraId="4914723C" w14:textId="77777777" w:rsidR="0099038D" w:rsidRPr="009F701E" w:rsidRDefault="0099038D" w:rsidP="009F701E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line="259" w:lineRule="auto"/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Establish SLA and goals for fulfilment: speed, accuracy, processing time and compliance.</w:t>
            </w:r>
          </w:p>
          <w:p w14:paraId="306F37BF" w14:textId="6612709E" w:rsidR="0099038D" w:rsidRPr="009F701E" w:rsidRDefault="0099038D" w:rsidP="009F701E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line="259" w:lineRule="auto"/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Proactively communicate operation</w:t>
            </w:r>
            <w:r w:rsidR="00420FEA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 xml:space="preserve">s related </w:t>
            </w:r>
            <w:r w:rsidR="00420FEA"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changes</w:t>
            </w: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 xml:space="preserve"> and limitations to leadership with recommendations</w:t>
            </w:r>
          </w:p>
          <w:p w14:paraId="35BA6CF5" w14:textId="7EA42E91" w:rsidR="0099038D" w:rsidRPr="009F701E" w:rsidRDefault="0099038D" w:rsidP="009F701E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line="259" w:lineRule="auto"/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Implement systems and automat</w:t>
            </w:r>
            <w:r w:rsidR="00420FEA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e processes</w:t>
            </w: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 xml:space="preserve"> to find efficiency in operational tasks.</w:t>
            </w:r>
          </w:p>
          <w:p w14:paraId="3DA08105" w14:textId="45ABD951" w:rsidR="0099038D" w:rsidRPr="009F701E" w:rsidRDefault="0099038D" w:rsidP="009F701E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line="259" w:lineRule="auto"/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 xml:space="preserve">Actively identify, document and lead opportunities to continuously enhance efficiency and quality </w:t>
            </w:r>
            <w:r w:rsidR="00420FEA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 xml:space="preserve">services </w:t>
            </w: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delivered by external and internal partners</w:t>
            </w:r>
            <w:r w:rsidR="00420FEA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 xml:space="preserve"> as well as other business stakeholders.</w:t>
            </w:r>
          </w:p>
          <w:p w14:paraId="139EED43" w14:textId="5F90517E" w:rsidR="0099038D" w:rsidRPr="009F701E" w:rsidRDefault="0099038D" w:rsidP="009F701E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line="256" w:lineRule="auto"/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Setting clear standards for the vendors</w:t>
            </w:r>
            <w:r w:rsidR="00446A64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 xml:space="preserve"> (Ground Handling Agents, Airlines &amp; Freight Forwarders)</w:t>
            </w: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 xml:space="preserve"> to deliver agreed KPIs consistently. </w:t>
            </w:r>
          </w:p>
          <w:p w14:paraId="5300CCC6" w14:textId="6A6CD9FF" w:rsidR="0099038D" w:rsidRPr="009F701E" w:rsidRDefault="0099038D" w:rsidP="009F701E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 xml:space="preserve">Supervise and ensure CW1 </w:t>
            </w:r>
            <w:r w:rsidR="00446A64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Ground Handling P</w:t>
            </w:r>
            <w:r w:rsidR="00446A64"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 xml:space="preserve">erishable </w:t>
            </w:r>
            <w:r w:rsidR="00446A64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E</w:t>
            </w:r>
            <w:r w:rsidR="00446A64"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xports</w:t>
            </w: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 xml:space="preserve"> related roles are adhered to by</w:t>
            </w:r>
            <w:r w:rsidR="00446A64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 xml:space="preserve"> all the teams</w:t>
            </w: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.</w:t>
            </w:r>
          </w:p>
          <w:p w14:paraId="60BCB2ED" w14:textId="5BFEB05B" w:rsidR="0099038D" w:rsidRPr="009F701E" w:rsidRDefault="0099038D" w:rsidP="009F701E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line="256" w:lineRule="auto"/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 xml:space="preserve">Develop implement </w:t>
            </w:r>
            <w:r w:rsidR="00446A64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 xml:space="preserve">and review </w:t>
            </w: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operations SOP to improve internal processes</w:t>
            </w:r>
            <w:r w:rsidR="00446A64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 xml:space="preserve"> and ensure adherence with the different </w:t>
            </w:r>
            <w:r w:rsidR="00F44B1F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carriers’</w:t>
            </w:r>
            <w:r w:rsidR="00446A64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 xml:space="preserve"> SOPs.</w:t>
            </w:r>
          </w:p>
          <w:p w14:paraId="4229169F" w14:textId="77777777" w:rsidR="0099038D" w:rsidRDefault="0099038D" w:rsidP="009F701E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line="256" w:lineRule="auto"/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Advise the management on areas of improvement to increase efficiency in service delivery.</w:t>
            </w:r>
          </w:p>
          <w:p w14:paraId="619AF181" w14:textId="31DBB4ED" w:rsidR="00F44B1F" w:rsidRPr="009F701E" w:rsidRDefault="00F44B1F" w:rsidP="009F701E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line="256" w:lineRule="auto"/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  <w:r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lastRenderedPageBreak/>
              <w:t xml:space="preserve">Maintain an </w:t>
            </w:r>
            <w:r w:rsidR="00D83EAC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internal training</w:t>
            </w:r>
            <w:r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 xml:space="preserve"> schedule for both teams to ensure compliance</w:t>
            </w:r>
          </w:p>
          <w:p w14:paraId="006B4B09" w14:textId="77777777" w:rsidR="009F701E" w:rsidRPr="009F701E" w:rsidRDefault="009F701E" w:rsidP="0011176E">
            <w:pPr>
              <w:spacing w:line="259" w:lineRule="auto"/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</w:p>
          <w:p w14:paraId="2F2A3DF6" w14:textId="77777777" w:rsidR="0099038D" w:rsidRPr="009F701E" w:rsidRDefault="0099038D" w:rsidP="0011176E">
            <w:pPr>
              <w:spacing w:line="259" w:lineRule="auto"/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Compliance and Reporting</w:t>
            </w:r>
          </w:p>
          <w:p w14:paraId="0297C7DC" w14:textId="183FD4ED" w:rsidR="0099038D" w:rsidRPr="009F701E" w:rsidRDefault="0099038D" w:rsidP="009F701E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before="220" w:line="256" w:lineRule="auto"/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 xml:space="preserve">Establish and maintain business relations with </w:t>
            </w:r>
            <w:r w:rsidR="00F44B1F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service providers and all local and international stakeholders</w:t>
            </w:r>
          </w:p>
          <w:p w14:paraId="13DAF876" w14:textId="63D83B7F" w:rsidR="0099038D" w:rsidRPr="009F701E" w:rsidRDefault="0099038D" w:rsidP="009F701E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line="256" w:lineRule="auto"/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Oversee and coach the declaration team</w:t>
            </w:r>
            <w:r w:rsidR="00F44B1F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s</w:t>
            </w: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 xml:space="preserve"> on customs and other statutory areas. </w:t>
            </w:r>
          </w:p>
          <w:p w14:paraId="527A852C" w14:textId="77777777" w:rsidR="0099038D" w:rsidRPr="009F701E" w:rsidRDefault="0099038D" w:rsidP="009F701E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line="256" w:lineRule="auto"/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 xml:space="preserve">Lead in clarifying and resolving any customs related issues </w:t>
            </w:r>
          </w:p>
          <w:p w14:paraId="4153C7F5" w14:textId="32CDED45" w:rsidR="0099038D" w:rsidRDefault="0099038D" w:rsidP="009F701E">
            <w:pPr>
              <w:pStyle w:val="ListParagraph"/>
              <w:numPr>
                <w:ilvl w:val="0"/>
                <w:numId w:val="7"/>
              </w:numPr>
              <w:spacing w:after="160" w:line="256" w:lineRule="auto"/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 xml:space="preserve">Advising clients </w:t>
            </w:r>
            <w:r w:rsidR="00F44B1F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 xml:space="preserve">on </w:t>
            </w: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developments / new regulations involving customs and other regulatory bodies.</w:t>
            </w:r>
          </w:p>
          <w:p w14:paraId="20CECD31" w14:textId="6E12DC88" w:rsidR="00F44B1F" w:rsidRPr="009F701E" w:rsidRDefault="00F44B1F" w:rsidP="009F701E">
            <w:pPr>
              <w:pStyle w:val="ListParagraph"/>
              <w:numPr>
                <w:ilvl w:val="0"/>
                <w:numId w:val="7"/>
              </w:numPr>
              <w:spacing w:after="160" w:line="256" w:lineRule="auto"/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  <w:r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 xml:space="preserve">Spearhead timely audit and renewal of certifications related to </w:t>
            </w:r>
            <w:r w:rsidR="00D83EAC"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P</w:t>
            </w:r>
            <w:r w:rsidR="00D83EAC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 xml:space="preserve">erishables </w:t>
            </w:r>
            <w:r w:rsidR="00D83EAC"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(Exports</w:t>
            </w:r>
            <w:r w:rsidR="00D83EAC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) Ground Handling</w:t>
            </w:r>
            <w:r w:rsidR="00D83EAC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 xml:space="preserve"> Department</w:t>
            </w:r>
            <w:r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.</w:t>
            </w:r>
          </w:p>
          <w:p w14:paraId="462AD16E" w14:textId="77777777" w:rsidR="0099038D" w:rsidRPr="009F701E" w:rsidRDefault="0099038D" w:rsidP="0011176E">
            <w:pPr>
              <w:spacing w:after="160" w:line="259" w:lineRule="auto"/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Relationship management</w:t>
            </w:r>
          </w:p>
          <w:p w14:paraId="73B1311D" w14:textId="77777777" w:rsidR="0099038D" w:rsidRPr="009F701E" w:rsidRDefault="0099038D" w:rsidP="009F701E">
            <w:pPr>
              <w:numPr>
                <w:ilvl w:val="0"/>
                <w:numId w:val="6"/>
              </w:numPr>
              <w:spacing w:line="259" w:lineRule="auto"/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Liaise with service providers via quarterly meetings to understand issues and barriers to meeting performance targets and driving future improvements.</w:t>
            </w:r>
          </w:p>
          <w:p w14:paraId="6FB622AA" w14:textId="73712EE0" w:rsidR="0099038D" w:rsidRPr="009F701E" w:rsidRDefault="0099038D" w:rsidP="009F701E">
            <w:pPr>
              <w:numPr>
                <w:ilvl w:val="0"/>
                <w:numId w:val="6"/>
              </w:numPr>
              <w:spacing w:line="259" w:lineRule="auto"/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Establish professional relationships with vendors and suppliers to develop new business</w:t>
            </w:r>
            <w:r w:rsidR="00FD54A9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 xml:space="preserve"> partnerships</w:t>
            </w: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.</w:t>
            </w:r>
          </w:p>
          <w:p w14:paraId="395CBAC9" w14:textId="3B98BEE7" w:rsidR="0099038D" w:rsidRPr="009F701E" w:rsidRDefault="0099038D" w:rsidP="009F701E">
            <w:pPr>
              <w:numPr>
                <w:ilvl w:val="0"/>
                <w:numId w:val="6"/>
              </w:numPr>
              <w:spacing w:line="259" w:lineRule="auto"/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Maintain high levels of customer satisfaction by ensuring timely and accurate</w:t>
            </w:r>
            <w:r w:rsidR="00FD54A9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 xml:space="preserve"> updates are relayed</w:t>
            </w: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.</w:t>
            </w:r>
          </w:p>
          <w:p w14:paraId="35768192" w14:textId="1994511E" w:rsidR="0099038D" w:rsidRPr="009F701E" w:rsidRDefault="0099038D" w:rsidP="009F701E">
            <w:pPr>
              <w:numPr>
                <w:ilvl w:val="0"/>
                <w:numId w:val="6"/>
              </w:numPr>
              <w:spacing w:line="259" w:lineRule="auto"/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Collaborate with the customer s</w:t>
            </w:r>
            <w:r w:rsidR="00FD54A9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ervice and business development</w:t>
            </w: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 xml:space="preserve"> team</w:t>
            </w:r>
            <w:r w:rsidR="00FD54A9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 xml:space="preserve">s </w:t>
            </w: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to understand and meet customer requirements</w:t>
            </w:r>
            <w:r w:rsidR="00FD54A9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 xml:space="preserve"> in line with established industry standards and or SLAs.</w:t>
            </w:r>
          </w:p>
          <w:p w14:paraId="1E557BA2" w14:textId="2E6F96B3" w:rsidR="0099038D" w:rsidRPr="009F701E" w:rsidRDefault="00FD54A9" w:rsidP="009F701E">
            <w:pPr>
              <w:numPr>
                <w:ilvl w:val="0"/>
                <w:numId w:val="6"/>
              </w:numPr>
              <w:shd w:val="clear" w:color="auto" w:fill="FFFFFF"/>
              <w:spacing w:line="259" w:lineRule="auto"/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  <w:r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Foster inter-departmental collaborations for efficiency in service delivery.</w:t>
            </w:r>
          </w:p>
          <w:p w14:paraId="5074B52A" w14:textId="77777777" w:rsidR="0099038D" w:rsidRPr="009F701E" w:rsidRDefault="0099038D" w:rsidP="0011176E">
            <w:pPr>
              <w:spacing w:after="160" w:line="259" w:lineRule="auto"/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Team leadership</w:t>
            </w:r>
          </w:p>
          <w:p w14:paraId="45C22734" w14:textId="2A2F9018" w:rsidR="00FD54A9" w:rsidRDefault="0099038D" w:rsidP="009F701E">
            <w:pPr>
              <w:pStyle w:val="ListParagraph"/>
              <w:numPr>
                <w:ilvl w:val="0"/>
                <w:numId w:val="11"/>
              </w:numPr>
              <w:spacing w:line="259" w:lineRule="auto"/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 xml:space="preserve">Lead and supervise a team of professionals, including </w:t>
            </w:r>
            <w:r w:rsidR="00FD54A9"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documentation</w:t>
            </w:r>
            <w:r w:rsidR="00FD54A9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 xml:space="preserve">- </w:t>
            </w: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 xml:space="preserve">declaration and </w:t>
            </w:r>
            <w:r w:rsidR="00FD54A9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Ground Handling P</w:t>
            </w:r>
            <w:r w:rsidR="00FD54A9"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 xml:space="preserve">erishable </w:t>
            </w:r>
            <w:r w:rsidR="00FD54A9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E</w:t>
            </w:r>
            <w:r w:rsidR="00FD54A9"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xports</w:t>
            </w:r>
            <w:r w:rsidR="00FD54A9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 xml:space="preserve"> staff</w:t>
            </w:r>
            <w:r w:rsidR="00FD54A9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.</w:t>
            </w:r>
          </w:p>
          <w:p w14:paraId="2B91DE8E" w14:textId="38DB07AC" w:rsidR="0099038D" w:rsidRPr="009F701E" w:rsidRDefault="0099038D" w:rsidP="009F701E">
            <w:pPr>
              <w:pStyle w:val="ListParagraph"/>
              <w:numPr>
                <w:ilvl w:val="0"/>
                <w:numId w:val="11"/>
              </w:numPr>
              <w:spacing w:line="259" w:lineRule="auto"/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Coach and mentor the team on operational management.</w:t>
            </w:r>
          </w:p>
          <w:p w14:paraId="1613AA48" w14:textId="77777777" w:rsidR="0099038D" w:rsidRPr="009F701E" w:rsidRDefault="0099038D" w:rsidP="009F701E">
            <w:pPr>
              <w:pStyle w:val="ListParagraph"/>
              <w:numPr>
                <w:ilvl w:val="0"/>
                <w:numId w:val="11"/>
              </w:numPr>
              <w:spacing w:line="259" w:lineRule="auto"/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Provide training and development opportunities to enhance team performance.</w:t>
            </w:r>
          </w:p>
          <w:p w14:paraId="0B784495" w14:textId="77777777" w:rsidR="0099038D" w:rsidRPr="009F701E" w:rsidRDefault="0099038D" w:rsidP="009F701E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Foster a positive and collaborative work environment that promotes teamwork and continuous improvement.</w:t>
            </w:r>
          </w:p>
          <w:p w14:paraId="1FEBB2FD" w14:textId="56D1C8B4" w:rsidR="0099038D" w:rsidRPr="009F701E" w:rsidRDefault="0099038D" w:rsidP="009F701E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line="256" w:lineRule="auto"/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 xml:space="preserve">Prepare and manage monthly duty roasters for the </w:t>
            </w:r>
            <w:r w:rsidR="00FD54A9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Ground Handling P</w:t>
            </w:r>
            <w:r w:rsidR="00FD54A9"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 xml:space="preserve">erishable </w:t>
            </w:r>
            <w:r w:rsidR="00FD54A9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E</w:t>
            </w:r>
            <w:r w:rsidR="00FD54A9"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xports</w:t>
            </w: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 xml:space="preserve"> department.</w:t>
            </w:r>
          </w:p>
          <w:p w14:paraId="303E69DB" w14:textId="77777777" w:rsidR="0099038D" w:rsidRPr="009F701E" w:rsidRDefault="0099038D" w:rsidP="009F701E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Any other role assigned.</w:t>
            </w:r>
          </w:p>
        </w:tc>
      </w:tr>
      <w:tr w:rsidR="009F701E" w:rsidRPr="009F701E" w14:paraId="56E315CE" w14:textId="77777777" w:rsidTr="0011176E">
        <w:trPr>
          <w:trHeight w:val="473"/>
        </w:trPr>
        <w:tc>
          <w:tcPr>
            <w:tcW w:w="10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9D1F650" w14:textId="77777777" w:rsidR="0099038D" w:rsidRPr="009F701E" w:rsidRDefault="0099038D" w:rsidP="0011176E">
            <w:pPr>
              <w:rPr>
                <w:rFonts w:ascii="Times" w:eastAsia="Calibri" w:hAnsi="Times"/>
                <w:b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Calibri" w:hAnsi="Times"/>
                <w:b/>
                <w:color w:val="000000" w:themeColor="text1"/>
                <w:sz w:val="22"/>
                <w:szCs w:val="22"/>
              </w:rPr>
              <w:lastRenderedPageBreak/>
              <w:t>Minimum Knowledge, Qualifications and Experience required for this role</w:t>
            </w:r>
          </w:p>
        </w:tc>
      </w:tr>
      <w:tr w:rsidR="009F701E" w:rsidRPr="009F701E" w14:paraId="4C5E62C7" w14:textId="77777777" w:rsidTr="0011176E">
        <w:trPr>
          <w:trHeight w:val="473"/>
        </w:trPr>
        <w:tc>
          <w:tcPr>
            <w:tcW w:w="10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86942" w14:textId="08641F7B" w:rsidR="0099038D" w:rsidRPr="009F701E" w:rsidRDefault="00D83EAC" w:rsidP="009F701E">
            <w:pPr>
              <w:pStyle w:val="ListParagraph"/>
              <w:numPr>
                <w:ilvl w:val="0"/>
                <w:numId w:val="10"/>
              </w:numPr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 xml:space="preserve">Bachelor’s degree in </w:t>
            </w:r>
            <w:r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supply chain</w:t>
            </w:r>
            <w:r w:rsidR="0099038D"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, Finance, Economics, Commerce or equivalent qualification</w:t>
            </w:r>
          </w:p>
          <w:p w14:paraId="037AF8A0" w14:textId="77777777" w:rsidR="0099038D" w:rsidRPr="009F701E" w:rsidRDefault="0099038D" w:rsidP="009F701E">
            <w:pPr>
              <w:pStyle w:val="ListParagraph"/>
              <w:numPr>
                <w:ilvl w:val="0"/>
                <w:numId w:val="10"/>
              </w:numPr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Minimum of 8 years working experience in business development, logistics, transport or supply chain management, three of which should be in leading strong operations teams.</w:t>
            </w:r>
          </w:p>
          <w:p w14:paraId="1FA0B7F7" w14:textId="77777777" w:rsidR="0099038D" w:rsidRPr="009F701E" w:rsidRDefault="0099038D" w:rsidP="009F701E">
            <w:pPr>
              <w:pStyle w:val="ListParagraph"/>
              <w:numPr>
                <w:ilvl w:val="0"/>
                <w:numId w:val="10"/>
              </w:numPr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Demonstrate experience in people management, budgets and strategic planning.</w:t>
            </w:r>
          </w:p>
          <w:p w14:paraId="73BE4E27" w14:textId="77777777" w:rsidR="0099038D" w:rsidRPr="009F701E" w:rsidRDefault="0099038D" w:rsidP="009F701E">
            <w:pPr>
              <w:pStyle w:val="ListParagraph"/>
              <w:numPr>
                <w:ilvl w:val="0"/>
                <w:numId w:val="10"/>
              </w:numPr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Good knowledge and experience in customs and shipment guidelines</w:t>
            </w:r>
          </w:p>
          <w:p w14:paraId="66C91CAF" w14:textId="77777777" w:rsidR="0099038D" w:rsidRPr="009F701E" w:rsidRDefault="0099038D" w:rsidP="009F701E">
            <w:pPr>
              <w:pStyle w:val="ListParagraph"/>
              <w:numPr>
                <w:ilvl w:val="0"/>
                <w:numId w:val="10"/>
              </w:numPr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Knowledge of Cargo wise ERP System is an added advantage</w:t>
            </w:r>
          </w:p>
        </w:tc>
      </w:tr>
      <w:tr w:rsidR="009F701E" w:rsidRPr="009F701E" w14:paraId="148ED57F" w14:textId="77777777" w:rsidTr="0011176E">
        <w:trPr>
          <w:trHeight w:val="473"/>
        </w:trPr>
        <w:tc>
          <w:tcPr>
            <w:tcW w:w="10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C005A23" w14:textId="77777777" w:rsidR="0099038D" w:rsidRPr="009F701E" w:rsidRDefault="0099038D" w:rsidP="0011176E">
            <w:pPr>
              <w:rPr>
                <w:rFonts w:ascii="Times" w:eastAsia="Calibri" w:hAnsi="Times"/>
                <w:b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Calibri" w:hAnsi="Times"/>
                <w:b/>
                <w:color w:val="000000" w:themeColor="text1"/>
                <w:sz w:val="22"/>
                <w:szCs w:val="22"/>
              </w:rPr>
              <w:t>Certification/Membership</w:t>
            </w:r>
          </w:p>
        </w:tc>
      </w:tr>
      <w:tr w:rsidR="009F701E" w:rsidRPr="009F701E" w14:paraId="47F3C6AA" w14:textId="77777777" w:rsidTr="0011176E">
        <w:trPr>
          <w:trHeight w:val="473"/>
        </w:trPr>
        <w:tc>
          <w:tcPr>
            <w:tcW w:w="10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12860" w14:textId="77777777" w:rsidR="0099038D" w:rsidRPr="009F701E" w:rsidRDefault="0099038D" w:rsidP="009F701E">
            <w:pPr>
              <w:pStyle w:val="ListParagraph"/>
              <w:numPr>
                <w:ilvl w:val="0"/>
                <w:numId w:val="9"/>
              </w:numPr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IATA Air Cargo Certification</w:t>
            </w:r>
          </w:p>
          <w:p w14:paraId="2F96D067" w14:textId="77777777" w:rsidR="0099038D" w:rsidRPr="009F701E" w:rsidRDefault="0099038D" w:rsidP="009F701E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Certification in Cargo wise system</w:t>
            </w:r>
          </w:p>
          <w:p w14:paraId="47C5DDFA" w14:textId="77777777" w:rsidR="0099038D" w:rsidRPr="009F701E" w:rsidRDefault="0099038D" w:rsidP="009F701E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BUP Handling Certificate</w:t>
            </w:r>
          </w:p>
          <w:p w14:paraId="0CE1A281" w14:textId="77777777" w:rsidR="0099038D" w:rsidRPr="009F701E" w:rsidRDefault="0099038D" w:rsidP="009F701E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AVSEC awareness</w:t>
            </w:r>
          </w:p>
          <w:p w14:paraId="4723EACE" w14:textId="77777777" w:rsidR="0099038D" w:rsidRPr="009F701E" w:rsidRDefault="0099038D" w:rsidP="009F701E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DG Handling CAT 7.2/7.4</w:t>
            </w:r>
          </w:p>
        </w:tc>
      </w:tr>
      <w:tr w:rsidR="009F701E" w:rsidRPr="009F701E" w14:paraId="3010297F" w14:textId="77777777" w:rsidTr="0011176E">
        <w:trPr>
          <w:trHeight w:val="473"/>
        </w:trPr>
        <w:tc>
          <w:tcPr>
            <w:tcW w:w="10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E193BD3" w14:textId="77777777" w:rsidR="0099038D" w:rsidRPr="009F701E" w:rsidRDefault="0099038D" w:rsidP="0011176E">
            <w:pPr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Calibri" w:hAnsi="Times"/>
                <w:b/>
                <w:color w:val="000000" w:themeColor="text1"/>
                <w:sz w:val="22"/>
                <w:szCs w:val="22"/>
              </w:rPr>
              <w:lastRenderedPageBreak/>
              <w:t>Role Related Competencies (Behavioural Indicators):</w:t>
            </w:r>
          </w:p>
          <w:p w14:paraId="59190636" w14:textId="77777777" w:rsidR="0099038D" w:rsidRPr="009F701E" w:rsidRDefault="0099038D" w:rsidP="0011176E">
            <w:pPr>
              <w:ind w:left="720"/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</w:p>
        </w:tc>
      </w:tr>
      <w:tr w:rsidR="009F701E" w:rsidRPr="009F701E" w14:paraId="4F164AF4" w14:textId="77777777" w:rsidTr="0011176E">
        <w:trPr>
          <w:trHeight w:val="473"/>
        </w:trPr>
        <w:tc>
          <w:tcPr>
            <w:tcW w:w="10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4CBD8" w14:textId="77777777" w:rsidR="0099038D" w:rsidRPr="009F701E" w:rsidRDefault="0099038D" w:rsidP="0099038D">
            <w:pPr>
              <w:numPr>
                <w:ilvl w:val="0"/>
                <w:numId w:val="2"/>
              </w:numPr>
              <w:shd w:val="clear" w:color="auto" w:fill="FFFFFF"/>
              <w:spacing w:before="220"/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Good relationship management skills</w:t>
            </w:r>
          </w:p>
          <w:p w14:paraId="73DD0E15" w14:textId="77777777" w:rsidR="0099038D" w:rsidRPr="009F701E" w:rsidRDefault="0099038D" w:rsidP="0099038D">
            <w:pPr>
              <w:numPr>
                <w:ilvl w:val="0"/>
                <w:numId w:val="2"/>
              </w:numPr>
              <w:shd w:val="clear" w:color="auto" w:fill="FFFFFF"/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Strong leadership and people management skills</w:t>
            </w:r>
          </w:p>
          <w:p w14:paraId="02723C23" w14:textId="77777777" w:rsidR="0099038D" w:rsidRPr="009F701E" w:rsidRDefault="0099038D" w:rsidP="0099038D">
            <w:pPr>
              <w:numPr>
                <w:ilvl w:val="0"/>
                <w:numId w:val="2"/>
              </w:numPr>
              <w:shd w:val="clear" w:color="auto" w:fill="FFFFFF"/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Excellent communication and collaborative skills</w:t>
            </w:r>
          </w:p>
          <w:p w14:paraId="7379AB9B" w14:textId="77777777" w:rsidR="0099038D" w:rsidRPr="009F701E" w:rsidRDefault="0099038D" w:rsidP="0099038D">
            <w:pPr>
              <w:numPr>
                <w:ilvl w:val="0"/>
                <w:numId w:val="2"/>
              </w:numPr>
              <w:shd w:val="clear" w:color="auto" w:fill="FFFFFF"/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Good coaching and mentoring skills</w:t>
            </w:r>
          </w:p>
          <w:p w14:paraId="1DB94F8D" w14:textId="77777777" w:rsidR="0099038D" w:rsidRPr="009F701E" w:rsidRDefault="0099038D" w:rsidP="0099038D">
            <w:pPr>
              <w:numPr>
                <w:ilvl w:val="0"/>
                <w:numId w:val="2"/>
              </w:numPr>
              <w:shd w:val="clear" w:color="auto" w:fill="FFFFFF"/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Effective project management skills.</w:t>
            </w:r>
          </w:p>
          <w:p w14:paraId="54551EFA" w14:textId="69A50CB5" w:rsidR="00BF72A4" w:rsidRDefault="0099038D" w:rsidP="0099038D">
            <w:pPr>
              <w:numPr>
                <w:ilvl w:val="0"/>
                <w:numId w:val="2"/>
              </w:numPr>
              <w:shd w:val="clear" w:color="auto" w:fill="FFFFFF"/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 xml:space="preserve">Advanced knowledge in </w:t>
            </w:r>
            <w:r w:rsidR="00BF72A4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 xml:space="preserve">Ground Handling </w:t>
            </w:r>
            <w:r w:rsidR="00BF72A4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 xml:space="preserve">processes for </w:t>
            </w:r>
            <w:r w:rsidR="00BF72A4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P</w:t>
            </w:r>
            <w:r w:rsidR="00BF72A4"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 xml:space="preserve">erishable </w:t>
            </w:r>
            <w:r w:rsidR="00BF72A4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E</w:t>
            </w:r>
            <w:r w:rsidR="00BF72A4"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xports</w:t>
            </w:r>
            <w:r w:rsidR="00BF72A4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 xml:space="preserve"> </w:t>
            </w:r>
          </w:p>
          <w:p w14:paraId="2AA69C26" w14:textId="678C2413" w:rsidR="00BF72A4" w:rsidRDefault="00BF72A4" w:rsidP="0099038D">
            <w:pPr>
              <w:numPr>
                <w:ilvl w:val="0"/>
                <w:numId w:val="2"/>
              </w:numPr>
              <w:shd w:val="clear" w:color="auto" w:fill="FFFFFF"/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  <w:r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Advance knowledge in aircraft specific BUP requirements</w:t>
            </w:r>
          </w:p>
          <w:p w14:paraId="140EE071" w14:textId="33836F64" w:rsidR="0099038D" w:rsidRPr="009F701E" w:rsidRDefault="0099038D" w:rsidP="0099038D">
            <w:pPr>
              <w:numPr>
                <w:ilvl w:val="0"/>
                <w:numId w:val="2"/>
              </w:numPr>
              <w:shd w:val="clear" w:color="auto" w:fill="FFFFFF"/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Capability to develop improvement plans.</w:t>
            </w:r>
          </w:p>
          <w:p w14:paraId="19C50E85" w14:textId="77777777" w:rsidR="0099038D" w:rsidRPr="009F701E" w:rsidRDefault="0099038D" w:rsidP="0099038D">
            <w:pPr>
              <w:numPr>
                <w:ilvl w:val="0"/>
                <w:numId w:val="2"/>
              </w:numPr>
              <w:shd w:val="clear" w:color="auto" w:fill="FFFFFF"/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Demonstrated ability to problem solve.</w:t>
            </w:r>
          </w:p>
          <w:p w14:paraId="37CAB206" w14:textId="77777777" w:rsidR="0099038D" w:rsidRPr="009F701E" w:rsidRDefault="0099038D" w:rsidP="0099038D">
            <w:pPr>
              <w:numPr>
                <w:ilvl w:val="0"/>
                <w:numId w:val="2"/>
              </w:numPr>
              <w:shd w:val="clear" w:color="auto" w:fill="FFFFFF"/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Effective interpersonal and teamwork skills.</w:t>
            </w:r>
          </w:p>
          <w:p w14:paraId="761C6260" w14:textId="77777777" w:rsidR="0099038D" w:rsidRPr="009F701E" w:rsidRDefault="0099038D" w:rsidP="0099038D">
            <w:pPr>
              <w:numPr>
                <w:ilvl w:val="0"/>
                <w:numId w:val="2"/>
              </w:numPr>
              <w:shd w:val="clear" w:color="auto" w:fill="FFFFFF"/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Ability to seek out, listen and value inputs from all levels in the organization.</w:t>
            </w:r>
          </w:p>
          <w:p w14:paraId="39F6E0AE" w14:textId="77777777" w:rsidR="0099038D" w:rsidRPr="009F701E" w:rsidRDefault="0099038D" w:rsidP="0099038D">
            <w:pPr>
              <w:numPr>
                <w:ilvl w:val="0"/>
                <w:numId w:val="2"/>
              </w:numPr>
              <w:shd w:val="clear" w:color="auto" w:fill="FFFFFF"/>
              <w:spacing w:after="220"/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Ability to exercise professionalism, courtesy and tact.</w:t>
            </w:r>
          </w:p>
        </w:tc>
      </w:tr>
      <w:tr w:rsidR="009F701E" w:rsidRPr="009F701E" w14:paraId="13391025" w14:textId="77777777" w:rsidTr="0011176E">
        <w:trPr>
          <w:trHeight w:val="473"/>
        </w:trPr>
        <w:tc>
          <w:tcPr>
            <w:tcW w:w="10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5464104" w14:textId="77777777" w:rsidR="0099038D" w:rsidRPr="009F701E" w:rsidRDefault="0099038D" w:rsidP="0011176E">
            <w:pPr>
              <w:rPr>
                <w:rFonts w:ascii="Times" w:eastAsia="Calibri" w:hAnsi="Times"/>
                <w:b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Calibri" w:hAnsi="Times"/>
                <w:b/>
                <w:color w:val="000000" w:themeColor="text1"/>
                <w:sz w:val="22"/>
                <w:szCs w:val="22"/>
              </w:rPr>
              <w:t>Key Performance Indicators</w:t>
            </w:r>
          </w:p>
        </w:tc>
      </w:tr>
      <w:tr w:rsidR="009F701E" w:rsidRPr="009F701E" w14:paraId="39067FFF" w14:textId="77777777" w:rsidTr="0011176E">
        <w:trPr>
          <w:trHeight w:val="473"/>
        </w:trPr>
        <w:tc>
          <w:tcPr>
            <w:tcW w:w="10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1F2E" w14:textId="4FF73829" w:rsidR="0099038D" w:rsidRPr="009F701E" w:rsidRDefault="0099038D" w:rsidP="0099038D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ascii="Times" w:eastAsia="Roboto" w:hAnsi="Times"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Roboto" w:hAnsi="Times"/>
                <w:color w:val="000000" w:themeColor="text1"/>
                <w:sz w:val="22"/>
                <w:szCs w:val="22"/>
              </w:rPr>
              <w:t>Achievement of set revenue</w:t>
            </w:r>
            <w:r w:rsidR="00BF72A4">
              <w:rPr>
                <w:rFonts w:ascii="Times" w:eastAsia="Roboto" w:hAnsi="Times"/>
                <w:color w:val="000000" w:themeColor="text1"/>
                <w:sz w:val="22"/>
                <w:szCs w:val="22"/>
              </w:rPr>
              <w:t xml:space="preserve"> &amp; SLA</w:t>
            </w:r>
            <w:r w:rsidRPr="009F701E">
              <w:rPr>
                <w:rFonts w:ascii="Times" w:eastAsia="Roboto" w:hAnsi="Times"/>
                <w:color w:val="000000" w:themeColor="text1"/>
                <w:sz w:val="22"/>
                <w:szCs w:val="22"/>
              </w:rPr>
              <w:t xml:space="preserve"> targets for </w:t>
            </w:r>
            <w:r w:rsidR="00BF72A4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Ground Handling P</w:t>
            </w:r>
            <w:r w:rsidR="00BF72A4"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 xml:space="preserve">erishable </w:t>
            </w:r>
            <w:r w:rsidR="00BF72A4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(</w:t>
            </w:r>
            <w:r w:rsidR="00BF72A4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E</w:t>
            </w:r>
            <w:r w:rsidR="00BF72A4"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xports</w:t>
            </w:r>
            <w:r w:rsidR="00BF72A4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) Department</w:t>
            </w:r>
          </w:p>
          <w:p w14:paraId="5111E2FA" w14:textId="343100C0" w:rsidR="0099038D" w:rsidRPr="009F701E" w:rsidRDefault="0020517B" w:rsidP="0099038D">
            <w:pPr>
              <w:numPr>
                <w:ilvl w:val="0"/>
                <w:numId w:val="4"/>
              </w:numPr>
              <w:shd w:val="clear" w:color="auto" w:fill="FFFFFF"/>
              <w:rPr>
                <w:rFonts w:ascii="Times" w:eastAsia="Roboto" w:hAnsi="Times"/>
                <w:color w:val="000000" w:themeColor="text1"/>
                <w:sz w:val="22"/>
                <w:szCs w:val="22"/>
              </w:rPr>
            </w:pPr>
            <w:r>
              <w:rPr>
                <w:rFonts w:ascii="Times" w:eastAsia="Roboto" w:hAnsi="Times"/>
                <w:color w:val="000000" w:themeColor="text1"/>
                <w:sz w:val="22"/>
                <w:szCs w:val="22"/>
              </w:rPr>
              <w:t>Management of Stakeholder relations</w:t>
            </w:r>
          </w:p>
          <w:p w14:paraId="363D84A9" w14:textId="77777777" w:rsidR="0099038D" w:rsidRPr="009F701E" w:rsidRDefault="0099038D" w:rsidP="0099038D">
            <w:pPr>
              <w:numPr>
                <w:ilvl w:val="0"/>
                <w:numId w:val="4"/>
              </w:numPr>
              <w:shd w:val="clear" w:color="auto" w:fill="FFFFFF"/>
              <w:rPr>
                <w:rFonts w:ascii="Times" w:eastAsia="Roboto" w:hAnsi="Times"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Roboto" w:hAnsi="Times"/>
                <w:color w:val="000000" w:themeColor="text1"/>
                <w:sz w:val="22"/>
                <w:szCs w:val="22"/>
              </w:rPr>
              <w:t>Adherence to laid down procedures and regulations i.e. carriers, GHAs, KRA etc.</w:t>
            </w:r>
          </w:p>
          <w:p w14:paraId="71171A30" w14:textId="77777777" w:rsidR="0099038D" w:rsidRPr="009F701E" w:rsidRDefault="0099038D" w:rsidP="0099038D">
            <w:pPr>
              <w:numPr>
                <w:ilvl w:val="0"/>
                <w:numId w:val="4"/>
              </w:numPr>
              <w:shd w:val="clear" w:color="auto" w:fill="FFFFFF"/>
              <w:rPr>
                <w:rFonts w:ascii="Times" w:eastAsia="Roboto" w:hAnsi="Times"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Roboto" w:hAnsi="Times"/>
                <w:color w:val="000000" w:themeColor="text1"/>
                <w:sz w:val="22"/>
                <w:szCs w:val="22"/>
              </w:rPr>
              <w:t>Time taken to make decisions and implement them.</w:t>
            </w:r>
          </w:p>
          <w:p w14:paraId="1E5498A1" w14:textId="77777777" w:rsidR="0099038D" w:rsidRPr="009F701E" w:rsidRDefault="0099038D" w:rsidP="0099038D">
            <w:pPr>
              <w:numPr>
                <w:ilvl w:val="0"/>
                <w:numId w:val="4"/>
              </w:numPr>
              <w:shd w:val="clear" w:color="auto" w:fill="FFFFFF"/>
              <w:rPr>
                <w:rFonts w:ascii="Times" w:eastAsia="Roboto" w:hAnsi="Times"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Roboto" w:hAnsi="Times"/>
                <w:color w:val="000000" w:themeColor="text1"/>
                <w:sz w:val="22"/>
                <w:szCs w:val="22"/>
              </w:rPr>
              <w:t>Customer retention and satisfaction</w:t>
            </w:r>
          </w:p>
          <w:p w14:paraId="2E700F43" w14:textId="77777777" w:rsidR="0099038D" w:rsidRPr="009F701E" w:rsidRDefault="0099038D" w:rsidP="0099038D">
            <w:pPr>
              <w:numPr>
                <w:ilvl w:val="0"/>
                <w:numId w:val="4"/>
              </w:numPr>
              <w:shd w:val="clear" w:color="auto" w:fill="FFFFFF"/>
              <w:rPr>
                <w:rFonts w:ascii="Times" w:eastAsia="Roboto" w:hAnsi="Times"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Roboto" w:hAnsi="Times"/>
                <w:color w:val="000000" w:themeColor="text1"/>
                <w:sz w:val="22"/>
                <w:szCs w:val="22"/>
              </w:rPr>
              <w:t>Team productivity and quality of work</w:t>
            </w:r>
          </w:p>
          <w:p w14:paraId="1C064EB7" w14:textId="77777777" w:rsidR="0099038D" w:rsidRPr="009F701E" w:rsidRDefault="0099038D" w:rsidP="0099038D">
            <w:pPr>
              <w:numPr>
                <w:ilvl w:val="0"/>
                <w:numId w:val="4"/>
              </w:numPr>
              <w:shd w:val="clear" w:color="auto" w:fill="FFFFFF"/>
              <w:spacing w:after="220"/>
              <w:rPr>
                <w:rFonts w:ascii="Times" w:eastAsia="Roboto" w:hAnsi="Times"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Roboto" w:hAnsi="Times"/>
                <w:color w:val="000000" w:themeColor="text1"/>
                <w:sz w:val="22"/>
                <w:szCs w:val="22"/>
              </w:rPr>
              <w:t>Continuous improvement initiatives implemented and operations processes</w:t>
            </w:r>
          </w:p>
        </w:tc>
      </w:tr>
      <w:tr w:rsidR="009F701E" w:rsidRPr="009F701E" w14:paraId="64A37896" w14:textId="77777777" w:rsidTr="0011176E">
        <w:trPr>
          <w:trHeight w:val="473"/>
        </w:trPr>
        <w:tc>
          <w:tcPr>
            <w:tcW w:w="10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9693859" w14:textId="77777777" w:rsidR="0099038D" w:rsidRPr="009F701E" w:rsidRDefault="0099038D" w:rsidP="0011176E">
            <w:pPr>
              <w:rPr>
                <w:rFonts w:ascii="Times" w:eastAsia="Calibri" w:hAnsi="Times"/>
                <w:b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Calibri" w:hAnsi="Times"/>
                <w:b/>
                <w:color w:val="000000" w:themeColor="text1"/>
                <w:sz w:val="22"/>
                <w:szCs w:val="22"/>
              </w:rPr>
              <w:t>Key Relationships</w:t>
            </w:r>
          </w:p>
        </w:tc>
      </w:tr>
      <w:tr w:rsidR="009F701E" w:rsidRPr="009F701E" w14:paraId="2E041A5C" w14:textId="77777777" w:rsidTr="0011176E">
        <w:trPr>
          <w:trHeight w:val="473"/>
        </w:trPr>
        <w:tc>
          <w:tcPr>
            <w:tcW w:w="3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5EC8E" w14:textId="77777777" w:rsidR="0099038D" w:rsidRPr="009F701E" w:rsidRDefault="0099038D" w:rsidP="0011176E">
            <w:pPr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 xml:space="preserve">Relationship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0EA29" w14:textId="77777777" w:rsidR="0099038D" w:rsidRPr="009F701E" w:rsidRDefault="0099038D" w:rsidP="0011176E">
            <w:pPr>
              <w:ind w:left="720"/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Internal staff, Customers, Suppliers/vendors</w:t>
            </w:r>
          </w:p>
        </w:tc>
      </w:tr>
      <w:tr w:rsidR="009F701E" w:rsidRPr="009F701E" w14:paraId="75DC42F5" w14:textId="77777777" w:rsidTr="0011176E">
        <w:trPr>
          <w:trHeight w:val="473"/>
        </w:trPr>
        <w:tc>
          <w:tcPr>
            <w:tcW w:w="10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E7411D0" w14:textId="77777777" w:rsidR="0099038D" w:rsidRPr="009F701E" w:rsidRDefault="0099038D" w:rsidP="0011176E">
            <w:pPr>
              <w:rPr>
                <w:rFonts w:ascii="Times" w:eastAsia="Calibri" w:hAnsi="Times"/>
                <w:b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Calibri" w:hAnsi="Times"/>
                <w:b/>
                <w:color w:val="000000" w:themeColor="text1"/>
                <w:sz w:val="22"/>
                <w:szCs w:val="22"/>
              </w:rPr>
              <w:t xml:space="preserve">Approvals </w:t>
            </w:r>
          </w:p>
        </w:tc>
      </w:tr>
      <w:tr w:rsidR="009F701E" w:rsidRPr="009F701E" w14:paraId="62A3CC4B" w14:textId="77777777" w:rsidTr="0011176E">
        <w:trPr>
          <w:trHeight w:val="473"/>
        </w:trPr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1AE83" w14:textId="77777777" w:rsidR="0099038D" w:rsidRPr="009F701E" w:rsidRDefault="0099038D" w:rsidP="0011176E">
            <w:pPr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Reviewed by: Director Supervisor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094A8" w14:textId="77777777" w:rsidR="0099038D" w:rsidRPr="009F701E" w:rsidRDefault="0099038D" w:rsidP="0011176E">
            <w:pPr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Signature:</w:t>
            </w:r>
          </w:p>
        </w:tc>
      </w:tr>
      <w:tr w:rsidR="009F701E" w:rsidRPr="009F701E" w14:paraId="22555DCF" w14:textId="77777777" w:rsidTr="0011176E">
        <w:trPr>
          <w:trHeight w:val="473"/>
        </w:trPr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3C3A" w14:textId="77777777" w:rsidR="0099038D" w:rsidRPr="009F701E" w:rsidRDefault="0099038D" w:rsidP="0011176E">
            <w:pPr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Reviewed by: HR &amp; Administrative Senior Officer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54E4" w14:textId="77777777" w:rsidR="0099038D" w:rsidRPr="009F701E" w:rsidRDefault="0099038D" w:rsidP="0011176E">
            <w:pPr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Signature:</w:t>
            </w:r>
          </w:p>
        </w:tc>
      </w:tr>
      <w:tr w:rsidR="009F701E" w:rsidRPr="009F701E" w14:paraId="1F0C4AF6" w14:textId="77777777" w:rsidTr="0011176E">
        <w:trPr>
          <w:trHeight w:val="473"/>
        </w:trPr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CA3C5" w14:textId="77777777" w:rsidR="0099038D" w:rsidRPr="009F701E" w:rsidRDefault="0099038D" w:rsidP="0011176E">
            <w:pPr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 xml:space="preserve">Reviewed by: General Manager 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380AD" w14:textId="77777777" w:rsidR="0099038D" w:rsidRPr="009F701E" w:rsidRDefault="0099038D" w:rsidP="0011176E">
            <w:pPr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Signature:</w:t>
            </w:r>
          </w:p>
        </w:tc>
      </w:tr>
      <w:tr w:rsidR="009F701E" w:rsidRPr="009F701E" w14:paraId="565513CE" w14:textId="77777777" w:rsidTr="0011176E">
        <w:trPr>
          <w:trHeight w:val="473"/>
        </w:trPr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783D" w14:textId="77777777" w:rsidR="0099038D" w:rsidRPr="009F701E" w:rsidRDefault="0099038D" w:rsidP="0011176E">
            <w:pPr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Received and Accepted by Jobholder</w:t>
            </w:r>
          </w:p>
          <w:p w14:paraId="01A590D5" w14:textId="77777777" w:rsidR="0099038D" w:rsidRPr="009F701E" w:rsidRDefault="0099038D" w:rsidP="0011176E">
            <w:pPr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1F898" w14:textId="77777777" w:rsidR="0099038D" w:rsidRPr="009F701E" w:rsidRDefault="0099038D" w:rsidP="0011176E">
            <w:pPr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 xml:space="preserve">Name:  </w:t>
            </w:r>
          </w:p>
          <w:p w14:paraId="119AC86C" w14:textId="77777777" w:rsidR="0099038D" w:rsidRPr="009F701E" w:rsidRDefault="0099038D" w:rsidP="0011176E">
            <w:pPr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>Signature:</w:t>
            </w:r>
          </w:p>
          <w:p w14:paraId="7A079712" w14:textId="77777777" w:rsidR="0099038D" w:rsidRPr="009F701E" w:rsidRDefault="0099038D" w:rsidP="0011176E">
            <w:pPr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  <w:r w:rsidRPr="009F701E">
              <w:rPr>
                <w:rFonts w:ascii="Times" w:eastAsia="Calibri" w:hAnsi="Times"/>
                <w:color w:val="000000" w:themeColor="text1"/>
                <w:sz w:val="22"/>
                <w:szCs w:val="22"/>
              </w:rPr>
              <w:t xml:space="preserve">Date:  </w:t>
            </w:r>
          </w:p>
          <w:p w14:paraId="103B8474" w14:textId="77777777" w:rsidR="0099038D" w:rsidRPr="009F701E" w:rsidRDefault="0099038D" w:rsidP="0011176E">
            <w:pPr>
              <w:rPr>
                <w:rFonts w:ascii="Times" w:eastAsia="Calibri" w:hAnsi="Times"/>
                <w:color w:val="000000" w:themeColor="text1"/>
                <w:sz w:val="22"/>
                <w:szCs w:val="22"/>
              </w:rPr>
            </w:pPr>
          </w:p>
        </w:tc>
      </w:tr>
    </w:tbl>
    <w:p w14:paraId="18E5B27C" w14:textId="77777777" w:rsidR="000F2A23" w:rsidRPr="009F701E" w:rsidRDefault="000F2A23">
      <w:pPr>
        <w:rPr>
          <w:rFonts w:ascii="Times" w:hAnsi="Times"/>
          <w:color w:val="000000" w:themeColor="text1"/>
          <w:sz w:val="22"/>
          <w:szCs w:val="22"/>
        </w:rPr>
      </w:pPr>
    </w:p>
    <w:sectPr w:rsidR="000F2A23" w:rsidRPr="009F701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BE552" w14:textId="77777777" w:rsidR="00C51B41" w:rsidRDefault="00C51B41" w:rsidP="009F701E">
      <w:r>
        <w:separator/>
      </w:r>
    </w:p>
  </w:endnote>
  <w:endnote w:type="continuationSeparator" w:id="0">
    <w:p w14:paraId="425F1BFB" w14:textId="77777777" w:rsidR="00C51B41" w:rsidRDefault="00C51B41" w:rsidP="009F7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00BA2" w14:textId="77777777" w:rsidR="00C51B41" w:rsidRDefault="00C51B41" w:rsidP="009F701E">
      <w:r>
        <w:separator/>
      </w:r>
    </w:p>
  </w:footnote>
  <w:footnote w:type="continuationSeparator" w:id="0">
    <w:p w14:paraId="760CAEAF" w14:textId="77777777" w:rsidR="00C51B41" w:rsidRDefault="00C51B41" w:rsidP="009F7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34455" w14:textId="77777777" w:rsidR="009F701E" w:rsidRPr="009F701E" w:rsidRDefault="009F701E" w:rsidP="009F701E">
    <w:pPr>
      <w:pStyle w:val="Header"/>
    </w:pPr>
    <w:r>
      <w:rPr>
        <w:noProof/>
      </w:rPr>
      <w:drawing>
        <wp:inline distT="0" distB="0" distL="0" distR="0" wp14:anchorId="193561E5" wp14:editId="2FF959CC">
          <wp:extent cx="2863850" cy="723900"/>
          <wp:effectExtent l="0" t="0" r="0" b="0"/>
          <wp:docPr id="4655915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00A81"/>
    <w:multiLevelType w:val="multilevel"/>
    <w:tmpl w:val="29D2E4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2091B42"/>
    <w:multiLevelType w:val="multilevel"/>
    <w:tmpl w:val="29D2E4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2CC3E2B"/>
    <w:multiLevelType w:val="multilevel"/>
    <w:tmpl w:val="837EE3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56D3123"/>
    <w:multiLevelType w:val="multilevel"/>
    <w:tmpl w:val="8E6E970C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C132935"/>
    <w:multiLevelType w:val="multilevel"/>
    <w:tmpl w:val="29D2E4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95441A9"/>
    <w:multiLevelType w:val="multilevel"/>
    <w:tmpl w:val="29D2E4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13905F0"/>
    <w:multiLevelType w:val="multilevel"/>
    <w:tmpl w:val="29D2E4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2D95EA4"/>
    <w:multiLevelType w:val="multilevel"/>
    <w:tmpl w:val="0FD26D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548750F"/>
    <w:multiLevelType w:val="multilevel"/>
    <w:tmpl w:val="29D2E4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58D213E"/>
    <w:multiLevelType w:val="hybridMultilevel"/>
    <w:tmpl w:val="F2DA39FE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741443E"/>
    <w:multiLevelType w:val="multilevel"/>
    <w:tmpl w:val="3C3884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08594285">
    <w:abstractNumId w:val="7"/>
  </w:num>
  <w:num w:numId="2" w16cid:durableId="1587110708">
    <w:abstractNumId w:val="3"/>
  </w:num>
  <w:num w:numId="3" w16cid:durableId="1282687547">
    <w:abstractNumId w:val="2"/>
  </w:num>
  <w:num w:numId="4" w16cid:durableId="515272273">
    <w:abstractNumId w:val="9"/>
  </w:num>
  <w:num w:numId="5" w16cid:durableId="1289779438">
    <w:abstractNumId w:val="10"/>
  </w:num>
  <w:num w:numId="6" w16cid:durableId="431440763">
    <w:abstractNumId w:val="0"/>
  </w:num>
  <w:num w:numId="7" w16cid:durableId="978262185">
    <w:abstractNumId w:val="6"/>
  </w:num>
  <w:num w:numId="8" w16cid:durableId="493299826">
    <w:abstractNumId w:val="8"/>
  </w:num>
  <w:num w:numId="9" w16cid:durableId="416750850">
    <w:abstractNumId w:val="4"/>
  </w:num>
  <w:num w:numId="10" w16cid:durableId="2041584384">
    <w:abstractNumId w:val="1"/>
  </w:num>
  <w:num w:numId="11" w16cid:durableId="1090846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38D"/>
    <w:rsid w:val="000F2A23"/>
    <w:rsid w:val="0020517B"/>
    <w:rsid w:val="003424EF"/>
    <w:rsid w:val="003E6227"/>
    <w:rsid w:val="00420FEA"/>
    <w:rsid w:val="00446A64"/>
    <w:rsid w:val="00632D96"/>
    <w:rsid w:val="006E3530"/>
    <w:rsid w:val="00970798"/>
    <w:rsid w:val="0099038D"/>
    <w:rsid w:val="009B48E6"/>
    <w:rsid w:val="009F701E"/>
    <w:rsid w:val="00BF72A4"/>
    <w:rsid w:val="00C51B41"/>
    <w:rsid w:val="00CC03A3"/>
    <w:rsid w:val="00D83EAC"/>
    <w:rsid w:val="00F44B1F"/>
    <w:rsid w:val="00FD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406D27"/>
  <w15:chartTrackingRefBased/>
  <w15:docId w15:val="{5A99ACC4-5573-4AE5-8C0C-9B3C03E5C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38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03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3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3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03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03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03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03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03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03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3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3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3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03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03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03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03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03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03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03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03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03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03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03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03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03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03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03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038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70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701E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F70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01E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919</Words>
  <Characters>5425</Characters>
  <Application>Microsoft Office Word</Application>
  <DocSecurity>0</DocSecurity>
  <Lines>169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Joram Njuguna</dc:creator>
  <cp:keywords/>
  <dc:description/>
  <cp:lastModifiedBy>Racheal Mugure</cp:lastModifiedBy>
  <cp:revision>3</cp:revision>
  <dcterms:created xsi:type="dcterms:W3CDTF">2026-03-30T16:25:00Z</dcterms:created>
  <dcterms:modified xsi:type="dcterms:W3CDTF">2026-03-30T16:30:00Z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54e990b8-0e2f-41be-bc6b-e1357bb68f69</vt:lpwstr>
  </property>
</Properties>
</file>